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22B97">
      <w:pPr>
        <w:pStyle w:val="2"/>
        <w:keepNext/>
        <w:keepLines/>
        <w:spacing w:before="340" w:beforeAutospacing="0" w:after="330" w:afterAutospacing="0" w:line="360" w:lineRule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附件1</w:t>
      </w:r>
    </w:p>
    <w:p w14:paraId="17AF433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2026年度第一批次开放课题评审会会议安排</w:t>
      </w:r>
    </w:p>
    <w:p w14:paraId="39B20BC4">
      <w:pPr>
        <w:pStyle w:val="4"/>
        <w:keepNext/>
        <w:keepLines/>
        <w:spacing w:before="260" w:beforeAutospacing="0" w:after="26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一、评审范围</w:t>
      </w:r>
    </w:p>
    <w:p w14:paraId="44697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水利工程数字孪生虚拟实体轻量化关键技术研究、多模融合通信与低功耗智能监测终端研发、非接触式智能视觉测距算法研究。</w:t>
      </w:r>
    </w:p>
    <w:p w14:paraId="2FCDC64D">
      <w:pPr>
        <w:pStyle w:val="4"/>
        <w:keepNext/>
        <w:keepLines/>
        <w:spacing w:before="260" w:beforeAutospacing="0" w:after="26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二、评审专家及参会人员</w:t>
      </w:r>
    </w:p>
    <w:p w14:paraId="043D49B9">
      <w:pPr>
        <w:spacing w:line="360" w:lineRule="auto"/>
        <w:ind w:firstLine="640" w:firstLineChars="200"/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Style w:val="10"/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shd w:val="clear" w:color="auto" w:fill="FFFFFF"/>
          <w:lang w:bidi="ar"/>
        </w:rPr>
        <w:t>1.评审专家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由</w:t>
      </w:r>
      <w:r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  <w:t>本中心学术委员会委员、水利信息化、生态大数据、智能传感、数字孪生等相关领域资深专家组成。</w:t>
      </w:r>
    </w:p>
    <w:p w14:paraId="3E41F834">
      <w:pPr>
        <w:spacing w:line="360" w:lineRule="auto"/>
        <w:ind w:firstLine="640" w:firstLineChars="200"/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Style w:val="10"/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shd w:val="clear" w:color="auto" w:fill="FFFFFF"/>
          <w:lang w:bidi="ar"/>
        </w:rPr>
        <w:t>2.参会人员：</w:t>
      </w:r>
      <w:r>
        <w:rPr>
          <w:rStyle w:val="10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青海大学科研院工作人员、本中心管理办公室工作人员、课题申报人及其工作人员</w:t>
      </w:r>
      <w:r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  <w:t>。</w:t>
      </w:r>
    </w:p>
    <w:p w14:paraId="03DBAD00">
      <w:pPr>
        <w:pStyle w:val="4"/>
        <w:keepNext/>
        <w:keepLines/>
        <w:spacing w:before="260" w:beforeAutospacing="0" w:after="26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三、评审原则及标准</w:t>
      </w:r>
    </w:p>
    <w:p w14:paraId="1505ED63">
      <w:pPr>
        <w:spacing w:line="360" w:lineRule="auto"/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  <w:highlight w:val="none"/>
          <w:lang w:val="en-US" w:eastAsia="zh-CN"/>
        </w:rPr>
      </w:pPr>
      <w:r>
        <w:rPr>
          <w:rStyle w:val="10"/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shd w:val="clear" w:color="auto" w:fill="FFFFFF"/>
          <w:lang w:bidi="ar"/>
        </w:rPr>
        <w:t>1.评审原则：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坚持公开、公平、公正、择优，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突出先进性、创新性和落地性，结合本中心实际需求开展评审。</w:t>
      </w:r>
    </w:p>
    <w:p w14:paraId="1873EDA9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Style w:val="10"/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shd w:val="clear" w:color="auto" w:fill="FFFFFF"/>
          <w:lang w:bidi="ar"/>
        </w:rPr>
        <w:t>2.评审标准：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通过课题申报人提供的申报材料与现场答辩质询情况，全面评估申请项目与课题指南的契合度和实用性等。评审过程将围绕以下几个核心维度进行综合打分：研究目标、研究内容、技术路线、考核指标、成果产出指标、研究基础等。</w:t>
      </w:r>
    </w:p>
    <w:p w14:paraId="327138AC">
      <w:pPr>
        <w:pStyle w:val="4"/>
        <w:keepNext/>
        <w:keepLines/>
        <w:spacing w:before="260" w:beforeAutospacing="0" w:after="260" w:afterAutospacing="0" w:line="360" w:lineRule="auto"/>
        <w:ind w:firstLine="640" w:firstLineChars="200"/>
        <w:jc w:val="both"/>
        <w:rPr>
          <w:rFonts w:asciiTheme="minorEastAsia" w:hAnsiTheme="minorEastAsia" w:eastAsiaTheme="minorEastAsia" w:cstheme="minorEastAsia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四、评审会议议程</w:t>
      </w:r>
    </w:p>
    <w:p w14:paraId="3C97F4E1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1.会前说明：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本中心相关负责人介绍评审会背景、评审原则、标准及工作流程，确定评审专家组组长；</w:t>
      </w:r>
    </w:p>
    <w:p w14:paraId="2C9A1FC6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2.课题汇报：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（每课题10分钟）：课题申报人围绕研究目标、研究内容、技术路线、考核指标、研究基础、合作条件等核心内容进行汇报；</w:t>
      </w:r>
    </w:p>
    <w:p w14:paraId="2FC1C613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3.专家质询与交流：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（每课题 5分钟）：评审专家参照课题申报指南要求，针对课题汇报内容进行提问；</w:t>
      </w:r>
    </w:p>
    <w:p w14:paraId="37D883E5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4.专家评议与打分：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评审专家独立评议各申报课题，填写评审打分表，形成初步评审意见；</w:t>
      </w:r>
    </w:p>
    <w:p w14:paraId="0848BC7D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5.综合合议与结果汇总：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评审专家集中合议，结合打分情况及初步评审意见形成综合评审意见，确定拟资助课题初步名单，由专家组组长签字确认；</w:t>
      </w:r>
    </w:p>
    <w:p w14:paraId="6973C825"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6.会议总结：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本中心相关负责人总结评审会情况，反馈专家综合评议意见，明确后续立项公示及审批流程。</w:t>
      </w:r>
    </w:p>
    <w:p w14:paraId="19D23140">
      <w:pPr>
        <w:pStyle w:val="4"/>
        <w:keepNext/>
        <w:keepLines/>
        <w:spacing w:before="260" w:beforeAutospacing="0" w:after="260" w:afterAutospacing="0" w:line="360" w:lineRule="auto"/>
        <w:ind w:firstLine="640" w:firstLineChars="200"/>
        <w:jc w:val="both"/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</w:rPr>
        <w:t>五、相关工作要求</w:t>
      </w:r>
    </w:p>
    <w:p w14:paraId="2FB816C1">
      <w:pPr>
        <w:spacing w:line="360" w:lineRule="auto"/>
        <w:ind w:firstLine="640" w:firstLineChars="200"/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1.评审专家：</w:t>
      </w:r>
      <w:r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  <w:t>须按时参会，提前审阅申报课题材料，熟悉评审标准和要求；坚持客观公正原则，独立开展评议和打分，不受任何外部因素干扰，对评审意见负责；</w:t>
      </w:r>
    </w:p>
    <w:p w14:paraId="444DADEC">
      <w:pPr>
        <w:ind w:firstLine="640" w:firstLineChars="200"/>
        <w:rPr>
          <w:rStyle w:val="10"/>
          <w:rFonts w:hint="eastAsia" w:ascii="宋体" w:hAnsi="宋体" w:eastAsia="宋体" w:cs="宋体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2.课题申报人：</w:t>
      </w:r>
      <w:r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  <w:t>须按时参会，线上参会需提前调试网络等设备，确保汇报及答疑顺畅；严格按照汇报时间要求准备相关材料，汇报简明扼要、重点突出，答疑准确清晰、实事求是；参会期间严格遵守会议纪律，服从会务组安排，不得擅自离场、喧哗；</w:t>
      </w:r>
    </w:p>
    <w:p w14:paraId="73161F55">
      <w:pPr>
        <w:ind w:firstLine="640" w:firstLineChars="200"/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</w:rPr>
        <w:t>3.会务保障：</w:t>
      </w:r>
      <w:r>
        <w:rPr>
          <w:rStyle w:val="10"/>
          <w:rFonts w:hint="eastAsia" w:ascii="仿宋_GB2312" w:hAnsi="仿宋_GB2312" w:eastAsia="仿宋_GB2312" w:cs="仿宋_GB2312"/>
          <w:b w:val="0"/>
          <w:color w:val="000000"/>
          <w:kern w:val="0"/>
          <w:sz w:val="32"/>
          <w:szCs w:val="32"/>
          <w:shd w:val="clear" w:color="auto" w:fill="FFFFFF"/>
          <w:lang w:bidi="ar"/>
        </w:rPr>
        <w:t>本中心管理办公室负责本次评审会的组织协调及会务保障工作，具体包括课题申报材料分发、线下会场布置、线上会议平台调试、现场记录、评审打分表收集统计、后勤保障等，确保评审会顺利有序开展。</w:t>
      </w:r>
    </w:p>
    <w:p w14:paraId="32BCEF99">
      <w:pPr>
        <w:spacing w:line="360" w:lineRule="auto"/>
        <w:ind w:firstLine="640" w:firstLineChars="200"/>
        <w:rPr>
          <w:rStyle w:val="10"/>
          <w:rFonts w:hint="eastAsia" w:ascii="宋体" w:hAnsi="宋体" w:eastAsia="宋体" w:cs="宋体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154093D5">
      <w:pPr>
        <w:spacing w:line="360" w:lineRule="auto"/>
        <w:ind w:firstLine="640" w:firstLineChars="200"/>
        <w:rPr>
          <w:rStyle w:val="10"/>
          <w:rFonts w:hint="eastAsia" w:ascii="宋体" w:hAnsi="宋体" w:eastAsia="宋体" w:cs="宋体"/>
          <w:b w:val="0"/>
          <w:color w:val="000000"/>
          <w:kern w:val="0"/>
          <w:sz w:val="32"/>
          <w:szCs w:val="32"/>
          <w:shd w:val="clear" w:color="auto" w:fill="FFFFFF"/>
          <w:lang w:bidi="ar"/>
        </w:rPr>
      </w:pPr>
    </w:p>
    <w:p w14:paraId="7E34B097">
      <w:pPr>
        <w:rPr>
          <w:rFonts w:hint="eastAsia" w:asciiTheme="minorEastAsia" w:hAnsiTheme="minorEastAsia" w:cstheme="minorEastAsia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8601ACE-8FEB-4C49-AEA6-4BF7DE20F6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5D46344-0264-4865-BC5E-E3691E46B59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A66B9B9-1957-4295-8BFC-E9211205836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0B3AEBBE-4CF5-40BB-997F-B75341FE74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EB035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9E7CB5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9E7CB5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BC8"/>
    <w:rsid w:val="0001530F"/>
    <w:rsid w:val="00352E34"/>
    <w:rsid w:val="00423499"/>
    <w:rsid w:val="007A1548"/>
    <w:rsid w:val="008B0788"/>
    <w:rsid w:val="00923FC8"/>
    <w:rsid w:val="00B35BC8"/>
    <w:rsid w:val="00CD7A2E"/>
    <w:rsid w:val="00D16A81"/>
    <w:rsid w:val="00DF5278"/>
    <w:rsid w:val="01F40F97"/>
    <w:rsid w:val="02CC7BBA"/>
    <w:rsid w:val="036F3302"/>
    <w:rsid w:val="04294F27"/>
    <w:rsid w:val="04B2316F"/>
    <w:rsid w:val="05B253F0"/>
    <w:rsid w:val="06A41191"/>
    <w:rsid w:val="0764271A"/>
    <w:rsid w:val="0A801619"/>
    <w:rsid w:val="0B4F7EB9"/>
    <w:rsid w:val="0B6574A7"/>
    <w:rsid w:val="0BB37B61"/>
    <w:rsid w:val="0E097B78"/>
    <w:rsid w:val="0E230C39"/>
    <w:rsid w:val="0EDD34DE"/>
    <w:rsid w:val="0FC91CB4"/>
    <w:rsid w:val="11F8418B"/>
    <w:rsid w:val="121216F1"/>
    <w:rsid w:val="128C0D2E"/>
    <w:rsid w:val="16745866"/>
    <w:rsid w:val="195370E4"/>
    <w:rsid w:val="1B47331A"/>
    <w:rsid w:val="1BD37F93"/>
    <w:rsid w:val="1F996FAD"/>
    <w:rsid w:val="20A3117D"/>
    <w:rsid w:val="21076199"/>
    <w:rsid w:val="231B71EA"/>
    <w:rsid w:val="23614286"/>
    <w:rsid w:val="23F8626D"/>
    <w:rsid w:val="24771F35"/>
    <w:rsid w:val="263273DA"/>
    <w:rsid w:val="26995AE5"/>
    <w:rsid w:val="2A473F23"/>
    <w:rsid w:val="2A9A040C"/>
    <w:rsid w:val="2AAF6E0F"/>
    <w:rsid w:val="2EB976CB"/>
    <w:rsid w:val="2F281E54"/>
    <w:rsid w:val="2FC64826"/>
    <w:rsid w:val="31280191"/>
    <w:rsid w:val="317F15EB"/>
    <w:rsid w:val="32C80E26"/>
    <w:rsid w:val="33AA7D8A"/>
    <w:rsid w:val="37B07132"/>
    <w:rsid w:val="38B324C6"/>
    <w:rsid w:val="395401EA"/>
    <w:rsid w:val="3AF85078"/>
    <w:rsid w:val="3CE26937"/>
    <w:rsid w:val="3F043BAC"/>
    <w:rsid w:val="3FC941F4"/>
    <w:rsid w:val="41B8730F"/>
    <w:rsid w:val="42A60F92"/>
    <w:rsid w:val="43BC4AF1"/>
    <w:rsid w:val="43DC58E7"/>
    <w:rsid w:val="45256299"/>
    <w:rsid w:val="46CE6FD6"/>
    <w:rsid w:val="46FC160D"/>
    <w:rsid w:val="48B43F58"/>
    <w:rsid w:val="492D57AE"/>
    <w:rsid w:val="49523A92"/>
    <w:rsid w:val="4A8E50B1"/>
    <w:rsid w:val="4C0D429C"/>
    <w:rsid w:val="4CD705FA"/>
    <w:rsid w:val="4E2E195F"/>
    <w:rsid w:val="4EB907CE"/>
    <w:rsid w:val="51505537"/>
    <w:rsid w:val="51BF1FF4"/>
    <w:rsid w:val="52720E14"/>
    <w:rsid w:val="566642BB"/>
    <w:rsid w:val="586B6A32"/>
    <w:rsid w:val="58722A1F"/>
    <w:rsid w:val="595328DF"/>
    <w:rsid w:val="59701E26"/>
    <w:rsid w:val="5D5A0E23"/>
    <w:rsid w:val="5DD51485"/>
    <w:rsid w:val="5E901A2C"/>
    <w:rsid w:val="5F9A077C"/>
    <w:rsid w:val="625757C1"/>
    <w:rsid w:val="626F2984"/>
    <w:rsid w:val="63DA4A6C"/>
    <w:rsid w:val="64E57B6C"/>
    <w:rsid w:val="67B55127"/>
    <w:rsid w:val="68295FC1"/>
    <w:rsid w:val="697B7A36"/>
    <w:rsid w:val="6BEE2A19"/>
    <w:rsid w:val="6C824F65"/>
    <w:rsid w:val="6CBC5656"/>
    <w:rsid w:val="6E317F53"/>
    <w:rsid w:val="6E320E5C"/>
    <w:rsid w:val="6FA128E1"/>
    <w:rsid w:val="702D638C"/>
    <w:rsid w:val="70311D20"/>
    <w:rsid w:val="716449D8"/>
    <w:rsid w:val="7476433D"/>
    <w:rsid w:val="78574AAF"/>
    <w:rsid w:val="790D0BA6"/>
    <w:rsid w:val="7AF70783"/>
    <w:rsid w:val="7AFE6E3A"/>
    <w:rsid w:val="7C8A307B"/>
    <w:rsid w:val="7CC66F22"/>
    <w:rsid w:val="7FBA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1153</Words>
  <Characters>1173</Characters>
  <Lines>12</Lines>
  <Paragraphs>3</Paragraphs>
  <TotalTime>11</TotalTime>
  <ScaleCrop>false</ScaleCrop>
  <LinksUpToDate>false</LinksUpToDate>
  <CharactersWithSpaces>1174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2026-03-13T07:32:00Z</dcterms:created>
  <dc:creator>zssy8888</dc:creator>
  <cp:lastModifiedBy>Echo</cp:lastModifiedBy>
  <dcterms:modified xsi:type="dcterms:W3CDTF">2026-03-13T13:46:43Z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eyJoZGlkIjoiNjYzOThiZTIxZmFiMjdkMGYyMTE3M2ZkNTZmMmFkMjciLCJ1c2VySWQiOiIyMzQ5ODY2MTUifQ==</vt:lpwstr>
  </property>
  <property fmtid="{D5CDD505-2E9C-101B-9397-08002B2CF9AE}" pid="4" name="ICV">
    <vt:lpwstr>B6AD882B15F44014BA70551E3F4AF97F_13</vt:lpwstr>
  </property>
</Properties>
</file>